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B656" w14:textId="4EB4088D" w:rsidR="0033080D" w:rsidRPr="00202FF6" w:rsidRDefault="00174280" w:rsidP="0033080D">
      <w:pPr>
        <w:pBdr>
          <w:bottom w:val="single" w:sz="6" w:space="1" w:color="auto"/>
        </w:pBdr>
        <w:spacing w:after="0"/>
        <w:jc w:val="center"/>
        <w:rPr>
          <w:b/>
          <w:bCs/>
          <w:sz w:val="36"/>
          <w:szCs w:val="36"/>
        </w:rPr>
      </w:pPr>
      <w:r>
        <w:rPr>
          <w:b/>
          <w:bCs/>
          <w:sz w:val="36"/>
          <w:szCs w:val="36"/>
        </w:rPr>
        <w:t>Parables</w:t>
      </w:r>
      <w:r w:rsidR="0033080D" w:rsidRPr="00202FF6">
        <w:rPr>
          <w:b/>
          <w:bCs/>
          <w:sz w:val="36"/>
          <w:szCs w:val="36"/>
        </w:rPr>
        <w:t>: Week 1 Handout</w:t>
      </w:r>
    </w:p>
    <w:p w14:paraId="22449838" w14:textId="1FB42189" w:rsidR="00FC0DE2" w:rsidRDefault="00FC0DE2" w:rsidP="00174280">
      <w:pPr>
        <w:spacing w:after="0"/>
        <w:jc w:val="center"/>
      </w:pPr>
    </w:p>
    <w:p w14:paraId="649E9B97" w14:textId="7F571A35" w:rsidR="00174280" w:rsidRDefault="00D8480A" w:rsidP="00174280">
      <w:pPr>
        <w:spacing w:after="0"/>
        <w:rPr>
          <w:sz w:val="28"/>
          <w:szCs w:val="28"/>
        </w:rPr>
      </w:pPr>
      <w:r>
        <w:rPr>
          <w:sz w:val="28"/>
          <w:szCs w:val="28"/>
        </w:rPr>
        <w:t>What is a parable?</w:t>
      </w:r>
      <w:r w:rsidR="00702644">
        <w:rPr>
          <w:sz w:val="28"/>
          <w:szCs w:val="28"/>
        </w:rPr>
        <w:t xml:space="preserve">  The answer is </w:t>
      </w:r>
      <w:r w:rsidR="00D302D8">
        <w:rPr>
          <w:sz w:val="28"/>
          <w:szCs w:val="28"/>
        </w:rPr>
        <w:t xml:space="preserve">both </w:t>
      </w:r>
      <w:r w:rsidR="009A7639">
        <w:rPr>
          <w:sz w:val="28"/>
          <w:szCs w:val="28"/>
        </w:rPr>
        <w:t>simple and complicated when looking at the text…</w:t>
      </w:r>
    </w:p>
    <w:p w14:paraId="6217E95F" w14:textId="277D30C6" w:rsidR="009A7639" w:rsidRDefault="00223E26" w:rsidP="00174280">
      <w:pPr>
        <w:spacing w:after="0"/>
        <w:rPr>
          <w:sz w:val="28"/>
          <w:szCs w:val="28"/>
        </w:rPr>
      </w:pPr>
      <w:r>
        <w:rPr>
          <w:sz w:val="28"/>
          <w:szCs w:val="28"/>
        </w:rPr>
        <w:t xml:space="preserve">Comes from the Greek word </w:t>
      </w:r>
      <w:proofErr w:type="spellStart"/>
      <w:r>
        <w:rPr>
          <w:i/>
          <w:iCs/>
          <w:sz w:val="28"/>
          <w:szCs w:val="28"/>
        </w:rPr>
        <w:t>parabole</w:t>
      </w:r>
      <w:proofErr w:type="spellEnd"/>
      <w:r>
        <w:rPr>
          <w:i/>
          <w:iCs/>
          <w:sz w:val="28"/>
          <w:szCs w:val="28"/>
        </w:rPr>
        <w:t xml:space="preserve"> </w:t>
      </w:r>
      <w:r w:rsidR="00DB08AB">
        <w:rPr>
          <w:i/>
          <w:iCs/>
          <w:sz w:val="28"/>
          <w:szCs w:val="28"/>
        </w:rPr>
        <w:t>–</w:t>
      </w:r>
      <w:r>
        <w:rPr>
          <w:i/>
          <w:iCs/>
          <w:sz w:val="28"/>
          <w:szCs w:val="28"/>
        </w:rPr>
        <w:t xml:space="preserve"> </w:t>
      </w:r>
      <w:r w:rsidRPr="00223E26">
        <w:rPr>
          <w:i/>
          <w:iCs/>
          <w:sz w:val="28"/>
          <w:szCs w:val="28"/>
        </w:rPr>
        <w:t>παραβ</w:t>
      </w:r>
      <w:proofErr w:type="spellStart"/>
      <w:r w:rsidRPr="00223E26">
        <w:rPr>
          <w:i/>
          <w:iCs/>
          <w:sz w:val="28"/>
          <w:szCs w:val="28"/>
        </w:rPr>
        <w:t>ολή</w:t>
      </w:r>
      <w:proofErr w:type="spellEnd"/>
      <w:r w:rsidR="00DB08AB">
        <w:rPr>
          <w:i/>
          <w:iCs/>
          <w:sz w:val="28"/>
          <w:szCs w:val="28"/>
        </w:rPr>
        <w:t xml:space="preserve"> – </w:t>
      </w:r>
      <w:r w:rsidR="00DB08AB">
        <w:rPr>
          <w:sz w:val="28"/>
          <w:szCs w:val="28"/>
        </w:rPr>
        <w:t>literally meaning “throwing” (bole) “alongside</w:t>
      </w:r>
      <w:r w:rsidR="002A3416">
        <w:rPr>
          <w:sz w:val="28"/>
          <w:szCs w:val="28"/>
        </w:rPr>
        <w:t>” (para), in reference to making a comparison or metaphor</w:t>
      </w:r>
      <w:r w:rsidR="00BA138C">
        <w:rPr>
          <w:sz w:val="28"/>
          <w:szCs w:val="28"/>
        </w:rPr>
        <w:t>.</w:t>
      </w:r>
    </w:p>
    <w:p w14:paraId="3CABCD1C" w14:textId="77777777" w:rsidR="00BA138C" w:rsidRDefault="00BA138C" w:rsidP="00174280">
      <w:pPr>
        <w:spacing w:after="0"/>
        <w:rPr>
          <w:sz w:val="28"/>
          <w:szCs w:val="28"/>
        </w:rPr>
      </w:pPr>
    </w:p>
    <w:p w14:paraId="20E5EB6C" w14:textId="36432501" w:rsidR="00D302D8" w:rsidRDefault="0087200A" w:rsidP="00174280">
      <w:pPr>
        <w:spacing w:after="0"/>
        <w:rPr>
          <w:sz w:val="28"/>
          <w:szCs w:val="28"/>
        </w:rPr>
      </w:pPr>
      <w:r>
        <w:rPr>
          <w:sz w:val="28"/>
          <w:szCs w:val="28"/>
        </w:rPr>
        <w:t xml:space="preserve">The biblical text </w:t>
      </w:r>
      <w:r w:rsidR="00DE0AEF">
        <w:rPr>
          <w:sz w:val="28"/>
          <w:szCs w:val="28"/>
        </w:rPr>
        <w:t xml:space="preserve">sometimes </w:t>
      </w:r>
      <w:r w:rsidR="00D302D8">
        <w:rPr>
          <w:sz w:val="28"/>
          <w:szCs w:val="28"/>
        </w:rPr>
        <w:t xml:space="preserve">names single sentences as </w:t>
      </w:r>
      <w:r w:rsidR="00BA138C">
        <w:rPr>
          <w:sz w:val="28"/>
          <w:szCs w:val="28"/>
        </w:rPr>
        <w:t>parables</w:t>
      </w:r>
      <w:r w:rsidR="00895B02">
        <w:rPr>
          <w:sz w:val="28"/>
          <w:szCs w:val="28"/>
        </w:rPr>
        <w:t xml:space="preserve">, </w:t>
      </w:r>
      <w:r w:rsidR="00DE0AEF">
        <w:rPr>
          <w:sz w:val="28"/>
          <w:szCs w:val="28"/>
        </w:rPr>
        <w:t xml:space="preserve">e.g. </w:t>
      </w:r>
      <w:r w:rsidR="00895B02">
        <w:rPr>
          <w:sz w:val="28"/>
          <w:szCs w:val="28"/>
        </w:rPr>
        <w:t>M</w:t>
      </w:r>
      <w:r w:rsidR="00DE0AEF">
        <w:rPr>
          <w:sz w:val="28"/>
          <w:szCs w:val="28"/>
        </w:rPr>
        <w:t>atthew</w:t>
      </w:r>
      <w:r w:rsidR="00895B02">
        <w:rPr>
          <w:sz w:val="28"/>
          <w:szCs w:val="28"/>
        </w:rPr>
        <w:t xml:space="preserve"> 13:33</w:t>
      </w:r>
      <w:r w:rsidR="00D302D8">
        <w:rPr>
          <w:sz w:val="28"/>
          <w:szCs w:val="28"/>
        </w:rPr>
        <w:t>:</w:t>
      </w:r>
    </w:p>
    <w:p w14:paraId="63A29D01" w14:textId="391D630D" w:rsidR="00BA138C" w:rsidRDefault="00D302D8" w:rsidP="00D302D8">
      <w:pPr>
        <w:spacing w:after="0"/>
        <w:ind w:left="720"/>
        <w:rPr>
          <w:i/>
          <w:iCs/>
          <w:sz w:val="28"/>
          <w:szCs w:val="28"/>
        </w:rPr>
      </w:pPr>
      <w:r>
        <w:rPr>
          <w:i/>
          <w:iCs/>
          <w:sz w:val="28"/>
          <w:szCs w:val="28"/>
        </w:rPr>
        <w:t>Jesus</w:t>
      </w:r>
      <w:r w:rsidRPr="00D302D8">
        <w:rPr>
          <w:i/>
          <w:iCs/>
          <w:sz w:val="28"/>
          <w:szCs w:val="28"/>
        </w:rPr>
        <w:t xml:space="preserve"> told them another parable: “The kingdom of heaven is like yeast that a woman took and mixed in wi</w:t>
      </w:r>
      <w:r>
        <w:rPr>
          <w:i/>
          <w:iCs/>
          <w:sz w:val="28"/>
          <w:szCs w:val="28"/>
        </w:rPr>
        <w:t>th</w:t>
      </w:r>
      <w:r w:rsidRPr="00D302D8">
        <w:rPr>
          <w:i/>
          <w:iCs/>
          <w:sz w:val="28"/>
          <w:szCs w:val="28"/>
        </w:rPr>
        <w:t> three measures of flour until all of it was leavened.”</w:t>
      </w:r>
      <w:r w:rsidR="00BA138C" w:rsidRPr="00D302D8">
        <w:rPr>
          <w:i/>
          <w:iCs/>
          <w:sz w:val="28"/>
          <w:szCs w:val="28"/>
        </w:rPr>
        <w:t xml:space="preserve"> </w:t>
      </w:r>
    </w:p>
    <w:p w14:paraId="4E39E9B0" w14:textId="77777777" w:rsidR="00D302D8" w:rsidRDefault="00D302D8" w:rsidP="00D302D8">
      <w:pPr>
        <w:spacing w:after="0"/>
        <w:rPr>
          <w:i/>
          <w:iCs/>
          <w:sz w:val="28"/>
          <w:szCs w:val="28"/>
        </w:rPr>
      </w:pPr>
    </w:p>
    <w:p w14:paraId="2ED70BE7" w14:textId="563D1A45" w:rsidR="00D302D8" w:rsidRDefault="002319B2" w:rsidP="00D302D8">
      <w:pPr>
        <w:spacing w:after="0"/>
        <w:rPr>
          <w:sz w:val="28"/>
          <w:szCs w:val="28"/>
        </w:rPr>
      </w:pPr>
      <w:r>
        <w:rPr>
          <w:sz w:val="28"/>
          <w:szCs w:val="28"/>
        </w:rPr>
        <w:t xml:space="preserve">Does that mean </w:t>
      </w:r>
      <w:r w:rsidR="00CE5026">
        <w:rPr>
          <w:sz w:val="28"/>
          <w:szCs w:val="28"/>
        </w:rPr>
        <w:t>metaphors</w:t>
      </w:r>
      <w:r>
        <w:rPr>
          <w:sz w:val="28"/>
          <w:szCs w:val="28"/>
        </w:rPr>
        <w:t xml:space="preserve"> like “You are the salt of the earth” are parables?  </w:t>
      </w:r>
      <w:r w:rsidR="00B82815">
        <w:rPr>
          <w:sz w:val="28"/>
          <w:szCs w:val="28"/>
        </w:rPr>
        <w:t>Probably not.</w:t>
      </w:r>
      <w:r w:rsidR="00F822C1">
        <w:rPr>
          <w:sz w:val="28"/>
          <w:szCs w:val="28"/>
        </w:rPr>
        <w:t xml:space="preserve">  Most parables are extended stories that are most akin to fables, though they differ from fables as they </w:t>
      </w:r>
      <w:r w:rsidR="00F07196">
        <w:rPr>
          <w:sz w:val="28"/>
          <w:szCs w:val="28"/>
        </w:rPr>
        <w:t>center around</w:t>
      </w:r>
      <w:r w:rsidR="00F822C1">
        <w:rPr>
          <w:sz w:val="28"/>
          <w:szCs w:val="28"/>
        </w:rPr>
        <w:t xml:space="preserve"> human </w:t>
      </w:r>
      <w:r w:rsidR="00DE0AEF">
        <w:rPr>
          <w:sz w:val="28"/>
          <w:szCs w:val="28"/>
        </w:rPr>
        <w:t xml:space="preserve">beings rather than animals or other objects.  </w:t>
      </w:r>
      <w:r w:rsidR="00F04DD0">
        <w:rPr>
          <w:sz w:val="28"/>
          <w:szCs w:val="28"/>
        </w:rPr>
        <w:t>They are “earthly stories with a heavenly meaning”, in the words of biblical scholar William Barclay.</w:t>
      </w:r>
    </w:p>
    <w:p w14:paraId="6C34EFE9" w14:textId="77777777" w:rsidR="00CE5026" w:rsidRDefault="00CE5026" w:rsidP="00D302D8">
      <w:pPr>
        <w:spacing w:after="0"/>
        <w:rPr>
          <w:sz w:val="28"/>
          <w:szCs w:val="28"/>
        </w:rPr>
      </w:pPr>
    </w:p>
    <w:p w14:paraId="71F54F5B" w14:textId="07CEC90A" w:rsidR="00CE5026" w:rsidRDefault="00CE5026" w:rsidP="00D302D8">
      <w:pPr>
        <w:spacing w:after="0"/>
        <w:rPr>
          <w:sz w:val="28"/>
          <w:szCs w:val="28"/>
        </w:rPr>
      </w:pPr>
      <w:r>
        <w:rPr>
          <w:sz w:val="28"/>
          <w:szCs w:val="28"/>
        </w:rPr>
        <w:t xml:space="preserve">Strict definitions aside, </w:t>
      </w:r>
      <w:r w:rsidR="00F04DD0">
        <w:rPr>
          <w:sz w:val="28"/>
          <w:szCs w:val="28"/>
        </w:rPr>
        <w:t xml:space="preserve">parables were one of the most important teaching tools that Jesus used in his ministry – with some estimates placing around </w:t>
      </w:r>
      <w:r w:rsidR="00A12136">
        <w:rPr>
          <w:sz w:val="28"/>
          <w:szCs w:val="28"/>
        </w:rPr>
        <w:t>1/3 of Jesus’ teaching as being parables.</w:t>
      </w:r>
      <w:r w:rsidR="0043767A">
        <w:rPr>
          <w:sz w:val="28"/>
          <w:szCs w:val="28"/>
        </w:rPr>
        <w:t xml:space="preserve">  Jesus was not the first to use parables in the biblical text – the prophet Samuel confronts David with </w:t>
      </w:r>
      <w:r w:rsidR="00F44DFB">
        <w:rPr>
          <w:sz w:val="28"/>
          <w:szCs w:val="28"/>
        </w:rPr>
        <w:t>something that sounds awfully like a parable in 2 Samuel 12</w:t>
      </w:r>
      <w:r w:rsidR="001A6968">
        <w:rPr>
          <w:sz w:val="28"/>
          <w:szCs w:val="28"/>
        </w:rPr>
        <w:t>:1-4</w:t>
      </w:r>
      <w:r w:rsidR="001005A9">
        <w:rPr>
          <w:sz w:val="28"/>
          <w:szCs w:val="28"/>
        </w:rPr>
        <w:t xml:space="preserve"> – but </w:t>
      </w:r>
      <w:proofErr w:type="gramStart"/>
      <w:r w:rsidR="001005A9">
        <w:rPr>
          <w:sz w:val="28"/>
          <w:szCs w:val="28"/>
        </w:rPr>
        <w:t>it is clear that wrestling</w:t>
      </w:r>
      <w:proofErr w:type="gramEnd"/>
      <w:r w:rsidR="001005A9">
        <w:rPr>
          <w:sz w:val="28"/>
          <w:szCs w:val="28"/>
        </w:rPr>
        <w:t xml:space="preserve"> with these occasionally enigmatic and challenging passages was </w:t>
      </w:r>
      <w:r w:rsidR="00F86149">
        <w:rPr>
          <w:sz w:val="28"/>
          <w:szCs w:val="28"/>
        </w:rPr>
        <w:t>something that Jesus wanted from his followers.</w:t>
      </w:r>
    </w:p>
    <w:p w14:paraId="4D7DFC7D" w14:textId="77777777" w:rsidR="00F86149" w:rsidRDefault="00F86149" w:rsidP="00D302D8">
      <w:pPr>
        <w:pBdr>
          <w:bottom w:val="single" w:sz="6" w:space="1" w:color="auto"/>
        </w:pBdr>
        <w:spacing w:after="0"/>
        <w:rPr>
          <w:sz w:val="28"/>
          <w:szCs w:val="28"/>
        </w:rPr>
      </w:pPr>
    </w:p>
    <w:p w14:paraId="72D5E111" w14:textId="77777777" w:rsidR="00F86149" w:rsidRDefault="00F86149" w:rsidP="00D302D8">
      <w:pPr>
        <w:spacing w:after="0"/>
        <w:rPr>
          <w:sz w:val="28"/>
          <w:szCs w:val="28"/>
        </w:rPr>
      </w:pPr>
    </w:p>
    <w:p w14:paraId="320D4DCA" w14:textId="73FCDD24" w:rsidR="00F86149" w:rsidRDefault="00F86149" w:rsidP="00D302D8">
      <w:pPr>
        <w:spacing w:after="0"/>
        <w:rPr>
          <w:b/>
          <w:bCs/>
          <w:sz w:val="28"/>
          <w:szCs w:val="28"/>
        </w:rPr>
      </w:pPr>
      <w:r>
        <w:rPr>
          <w:b/>
          <w:bCs/>
          <w:sz w:val="28"/>
          <w:szCs w:val="28"/>
        </w:rPr>
        <w:t>The Parable of the Good Samaritan</w:t>
      </w:r>
      <w:r w:rsidR="00C30415">
        <w:rPr>
          <w:b/>
          <w:bCs/>
          <w:sz w:val="28"/>
          <w:szCs w:val="28"/>
        </w:rPr>
        <w:t xml:space="preserve"> – Luke 10:</w:t>
      </w:r>
      <w:r w:rsidR="001018EC">
        <w:rPr>
          <w:b/>
          <w:bCs/>
          <w:sz w:val="28"/>
          <w:szCs w:val="28"/>
        </w:rPr>
        <w:t>25-37</w:t>
      </w:r>
    </w:p>
    <w:p w14:paraId="600D545F" w14:textId="77777777" w:rsidR="00F86149" w:rsidRDefault="00F86149" w:rsidP="00D302D8">
      <w:pPr>
        <w:spacing w:after="0"/>
        <w:rPr>
          <w:b/>
          <w:bCs/>
          <w:sz w:val="28"/>
          <w:szCs w:val="28"/>
        </w:rPr>
      </w:pPr>
    </w:p>
    <w:p w14:paraId="5C611940" w14:textId="77777777" w:rsidR="004E51C1" w:rsidRDefault="004E51C1" w:rsidP="004E51C1">
      <w:pPr>
        <w:spacing w:after="0"/>
        <w:rPr>
          <w:sz w:val="28"/>
          <w:szCs w:val="28"/>
        </w:rPr>
      </w:pPr>
      <w:r w:rsidRPr="004E51C1">
        <w:rPr>
          <w:sz w:val="28"/>
          <w:szCs w:val="28"/>
        </w:rPr>
        <w:t>An expert in the law stood up to test Jesus. “Teacher,” he said, “what must I do to inherit eternal life?” </w:t>
      </w:r>
      <w:r w:rsidRPr="004E51C1">
        <w:rPr>
          <w:sz w:val="28"/>
          <w:szCs w:val="28"/>
          <w:vertAlign w:val="superscript"/>
        </w:rPr>
        <w:t> </w:t>
      </w:r>
      <w:r w:rsidRPr="004E51C1">
        <w:rPr>
          <w:sz w:val="28"/>
          <w:szCs w:val="28"/>
        </w:rPr>
        <w:t>He said to him, “What is written in the law? What do you read there?” </w:t>
      </w:r>
      <w:r w:rsidRPr="004E51C1">
        <w:rPr>
          <w:sz w:val="28"/>
          <w:szCs w:val="28"/>
          <w:vertAlign w:val="superscript"/>
        </w:rPr>
        <w:t> </w:t>
      </w:r>
      <w:r w:rsidRPr="004E51C1">
        <w:rPr>
          <w:sz w:val="28"/>
          <w:szCs w:val="28"/>
        </w:rPr>
        <w:t>He answered, “You shall love the Lord your God with all your heart and with all your soul and with all your strength and with all your mind and your neighbor as yourself.” </w:t>
      </w:r>
      <w:r w:rsidRPr="004E51C1">
        <w:rPr>
          <w:sz w:val="28"/>
          <w:szCs w:val="28"/>
          <w:vertAlign w:val="superscript"/>
        </w:rPr>
        <w:t> </w:t>
      </w:r>
      <w:r w:rsidRPr="004E51C1">
        <w:rPr>
          <w:sz w:val="28"/>
          <w:szCs w:val="28"/>
        </w:rPr>
        <w:t>And he said to him, “You have given the right answer; do this, and you will live.”</w:t>
      </w:r>
      <w:r>
        <w:rPr>
          <w:sz w:val="28"/>
          <w:szCs w:val="28"/>
        </w:rPr>
        <w:t xml:space="preserve">  </w:t>
      </w:r>
      <w:r w:rsidRPr="004E51C1">
        <w:rPr>
          <w:sz w:val="28"/>
          <w:szCs w:val="28"/>
        </w:rPr>
        <w:t>But wanting to vindicate himself, he asked Jesus, “And who is my neighbor?”</w:t>
      </w:r>
    </w:p>
    <w:p w14:paraId="27D11975" w14:textId="77777777" w:rsidR="004E51C1" w:rsidRDefault="004E51C1" w:rsidP="004E51C1">
      <w:pPr>
        <w:spacing w:after="0"/>
        <w:rPr>
          <w:sz w:val="28"/>
          <w:szCs w:val="28"/>
        </w:rPr>
      </w:pPr>
    </w:p>
    <w:p w14:paraId="2296B596" w14:textId="3682DB03" w:rsidR="004E51C1" w:rsidRDefault="004E51C1" w:rsidP="004E51C1">
      <w:pPr>
        <w:spacing w:after="0"/>
        <w:rPr>
          <w:sz w:val="28"/>
          <w:szCs w:val="28"/>
        </w:rPr>
      </w:pPr>
      <w:r w:rsidRPr="004E51C1">
        <w:rPr>
          <w:sz w:val="28"/>
          <w:szCs w:val="28"/>
        </w:rPr>
        <w:t>Jesus replied, “A man was going down from Jerusalem to Jericho and fell into the hands of robbers, who stripped him, beat him, and took off, leaving him half dead. </w:t>
      </w:r>
      <w:r w:rsidRPr="004E51C1">
        <w:rPr>
          <w:sz w:val="28"/>
          <w:szCs w:val="28"/>
          <w:vertAlign w:val="superscript"/>
        </w:rPr>
        <w:t> </w:t>
      </w:r>
      <w:r w:rsidRPr="004E51C1">
        <w:rPr>
          <w:sz w:val="28"/>
          <w:szCs w:val="28"/>
        </w:rPr>
        <w:t xml:space="preserve">Now by chance a priest was going down that road, and when he saw </w:t>
      </w:r>
      <w:proofErr w:type="gramStart"/>
      <w:r w:rsidRPr="004E51C1">
        <w:rPr>
          <w:sz w:val="28"/>
          <w:szCs w:val="28"/>
        </w:rPr>
        <w:t>him</w:t>
      </w:r>
      <w:proofErr w:type="gramEnd"/>
      <w:r w:rsidRPr="004E51C1">
        <w:rPr>
          <w:sz w:val="28"/>
          <w:szCs w:val="28"/>
        </w:rPr>
        <w:t xml:space="preserve"> he passed by on the other side. So </w:t>
      </w:r>
      <w:proofErr w:type="gramStart"/>
      <w:r w:rsidRPr="004E51C1">
        <w:rPr>
          <w:sz w:val="28"/>
          <w:szCs w:val="28"/>
        </w:rPr>
        <w:t>likewise</w:t>
      </w:r>
      <w:proofErr w:type="gramEnd"/>
      <w:r w:rsidRPr="004E51C1">
        <w:rPr>
          <w:sz w:val="28"/>
          <w:szCs w:val="28"/>
        </w:rPr>
        <w:t xml:space="preserve"> a Levite, when he came to the place and saw him, passed by on the other side. </w:t>
      </w:r>
      <w:r>
        <w:rPr>
          <w:sz w:val="28"/>
          <w:szCs w:val="28"/>
          <w:vertAlign w:val="superscript"/>
        </w:rPr>
        <w:t xml:space="preserve"> </w:t>
      </w:r>
      <w:r w:rsidRPr="004E51C1">
        <w:rPr>
          <w:sz w:val="28"/>
          <w:szCs w:val="28"/>
        </w:rPr>
        <w:t xml:space="preserve">But a Samaritan while traveling came upon him, and when he saw </w:t>
      </w:r>
      <w:proofErr w:type="gramStart"/>
      <w:r w:rsidRPr="004E51C1">
        <w:rPr>
          <w:sz w:val="28"/>
          <w:szCs w:val="28"/>
        </w:rPr>
        <w:t>him</w:t>
      </w:r>
      <w:proofErr w:type="gramEnd"/>
      <w:r w:rsidRPr="004E51C1">
        <w:rPr>
          <w:sz w:val="28"/>
          <w:szCs w:val="28"/>
        </w:rPr>
        <w:t xml:space="preserve"> he was moved with compassion.</w:t>
      </w:r>
      <w:r w:rsidR="001018EC">
        <w:rPr>
          <w:sz w:val="28"/>
          <w:szCs w:val="28"/>
        </w:rPr>
        <w:t xml:space="preserve"> </w:t>
      </w:r>
      <w:r w:rsidRPr="004E51C1">
        <w:rPr>
          <w:sz w:val="28"/>
          <w:szCs w:val="28"/>
          <w:vertAlign w:val="superscript"/>
        </w:rPr>
        <w:t> </w:t>
      </w:r>
      <w:r w:rsidRPr="004E51C1">
        <w:rPr>
          <w:sz w:val="28"/>
          <w:szCs w:val="28"/>
        </w:rPr>
        <w:t xml:space="preserve">He went to him and bandaged his wounds, treating them with oil </w:t>
      </w:r>
      <w:r w:rsidRPr="004E51C1">
        <w:rPr>
          <w:sz w:val="28"/>
          <w:szCs w:val="28"/>
        </w:rPr>
        <w:lastRenderedPageBreak/>
        <w:t>and wine. Then he put him on his own animal, brought him to an inn, and took care of him. </w:t>
      </w:r>
      <w:r w:rsidRPr="004E51C1">
        <w:rPr>
          <w:sz w:val="28"/>
          <w:szCs w:val="28"/>
          <w:vertAlign w:val="superscript"/>
        </w:rPr>
        <w:t> </w:t>
      </w:r>
      <w:r w:rsidRPr="004E51C1">
        <w:rPr>
          <w:sz w:val="28"/>
          <w:szCs w:val="28"/>
        </w:rPr>
        <w:t xml:space="preserve">The next day he took out two denarii, gave them to the innkeeper, and said, ‘Take care of him, and when I come </w:t>
      </w:r>
      <w:proofErr w:type="gramStart"/>
      <w:r w:rsidRPr="004E51C1">
        <w:rPr>
          <w:sz w:val="28"/>
          <w:szCs w:val="28"/>
        </w:rPr>
        <w:t>back</w:t>
      </w:r>
      <w:proofErr w:type="gramEnd"/>
      <w:r w:rsidRPr="004E51C1">
        <w:rPr>
          <w:sz w:val="28"/>
          <w:szCs w:val="28"/>
        </w:rPr>
        <w:t xml:space="preserve"> I will repay you whatever more you spend.’ </w:t>
      </w:r>
      <w:r w:rsidRPr="004E51C1">
        <w:rPr>
          <w:sz w:val="28"/>
          <w:szCs w:val="28"/>
          <w:vertAlign w:val="superscript"/>
        </w:rPr>
        <w:t> </w:t>
      </w:r>
      <w:r w:rsidRPr="004E51C1">
        <w:rPr>
          <w:sz w:val="28"/>
          <w:szCs w:val="28"/>
        </w:rPr>
        <w:t>Which of these three, do you think, was a neighbor to the man who fell into the hands of the robbers?” </w:t>
      </w:r>
      <w:r w:rsidR="001018EC">
        <w:rPr>
          <w:sz w:val="28"/>
          <w:szCs w:val="28"/>
          <w:vertAlign w:val="superscript"/>
        </w:rPr>
        <w:t xml:space="preserve"> </w:t>
      </w:r>
      <w:r w:rsidRPr="004E51C1">
        <w:rPr>
          <w:sz w:val="28"/>
          <w:szCs w:val="28"/>
          <w:vertAlign w:val="superscript"/>
        </w:rPr>
        <w:t> </w:t>
      </w:r>
      <w:r w:rsidRPr="004E51C1">
        <w:rPr>
          <w:sz w:val="28"/>
          <w:szCs w:val="28"/>
        </w:rPr>
        <w:t>He said, “The one who showed him mercy.” Jesus said to him, “Go and do likewise.”</w:t>
      </w:r>
    </w:p>
    <w:p w14:paraId="3148B76B" w14:textId="77777777" w:rsidR="008D5F2F" w:rsidRDefault="008D5F2F" w:rsidP="004E51C1">
      <w:pPr>
        <w:spacing w:after="0"/>
        <w:rPr>
          <w:sz w:val="28"/>
          <w:szCs w:val="28"/>
        </w:rPr>
      </w:pPr>
    </w:p>
    <w:p w14:paraId="337EE5BC" w14:textId="73D1B1E5" w:rsidR="000B177F" w:rsidRDefault="000B177F" w:rsidP="004E51C1">
      <w:pPr>
        <w:spacing w:after="0"/>
        <w:rPr>
          <w:b/>
          <w:bCs/>
          <w:sz w:val="28"/>
          <w:szCs w:val="28"/>
        </w:rPr>
      </w:pPr>
      <w:r>
        <w:rPr>
          <w:b/>
          <w:bCs/>
          <w:sz w:val="28"/>
          <w:szCs w:val="28"/>
        </w:rPr>
        <w:t>Notes:</w:t>
      </w:r>
    </w:p>
    <w:p w14:paraId="4F897BAD" w14:textId="77777777" w:rsidR="000B177F" w:rsidRDefault="000B177F" w:rsidP="004E51C1">
      <w:pPr>
        <w:spacing w:after="0"/>
        <w:rPr>
          <w:b/>
          <w:bCs/>
          <w:sz w:val="28"/>
          <w:szCs w:val="28"/>
        </w:rPr>
      </w:pPr>
    </w:p>
    <w:p w14:paraId="73363D87" w14:textId="77777777" w:rsidR="000B177F" w:rsidRDefault="000B177F" w:rsidP="004E51C1">
      <w:pPr>
        <w:spacing w:after="0"/>
        <w:rPr>
          <w:b/>
          <w:bCs/>
          <w:sz w:val="28"/>
          <w:szCs w:val="28"/>
        </w:rPr>
      </w:pPr>
    </w:p>
    <w:p w14:paraId="658A1916" w14:textId="77777777" w:rsidR="000B177F" w:rsidRDefault="000B177F" w:rsidP="004E51C1">
      <w:pPr>
        <w:spacing w:after="0"/>
        <w:rPr>
          <w:b/>
          <w:bCs/>
          <w:sz w:val="28"/>
          <w:szCs w:val="28"/>
        </w:rPr>
      </w:pPr>
    </w:p>
    <w:p w14:paraId="2E44D9B2" w14:textId="77777777" w:rsidR="000B177F" w:rsidRDefault="000B177F" w:rsidP="004E51C1">
      <w:pPr>
        <w:spacing w:after="0"/>
        <w:rPr>
          <w:b/>
          <w:bCs/>
          <w:sz w:val="28"/>
          <w:szCs w:val="28"/>
        </w:rPr>
      </w:pPr>
    </w:p>
    <w:p w14:paraId="65193BBE" w14:textId="77777777" w:rsidR="000B177F" w:rsidRPr="000B177F" w:rsidRDefault="000B177F" w:rsidP="004E51C1">
      <w:pPr>
        <w:spacing w:after="0"/>
        <w:rPr>
          <w:b/>
          <w:bCs/>
          <w:sz w:val="28"/>
          <w:szCs w:val="28"/>
        </w:rPr>
      </w:pPr>
    </w:p>
    <w:p w14:paraId="5D323744" w14:textId="77777777" w:rsidR="001018EC" w:rsidRDefault="001018EC" w:rsidP="004E51C1">
      <w:pPr>
        <w:pBdr>
          <w:bottom w:val="single" w:sz="6" w:space="1" w:color="auto"/>
        </w:pBdr>
        <w:spacing w:after="0"/>
        <w:rPr>
          <w:sz w:val="28"/>
          <w:szCs w:val="28"/>
        </w:rPr>
      </w:pPr>
    </w:p>
    <w:p w14:paraId="0E502BA6" w14:textId="77777777" w:rsidR="001018EC" w:rsidRDefault="001018EC" w:rsidP="004E51C1">
      <w:pPr>
        <w:spacing w:after="0"/>
        <w:rPr>
          <w:sz w:val="28"/>
          <w:szCs w:val="28"/>
        </w:rPr>
      </w:pPr>
    </w:p>
    <w:p w14:paraId="632DD0F5" w14:textId="18FA7C45" w:rsidR="001018EC" w:rsidRDefault="001018EC" w:rsidP="004E51C1">
      <w:pPr>
        <w:spacing w:after="0"/>
        <w:rPr>
          <w:b/>
          <w:bCs/>
          <w:sz w:val="28"/>
          <w:szCs w:val="28"/>
        </w:rPr>
      </w:pPr>
      <w:r>
        <w:rPr>
          <w:b/>
          <w:bCs/>
          <w:sz w:val="28"/>
          <w:szCs w:val="28"/>
        </w:rPr>
        <w:t>The Parable of the Wedding Feast – Luke 14</w:t>
      </w:r>
      <w:r w:rsidR="005E4312">
        <w:rPr>
          <w:b/>
          <w:bCs/>
          <w:sz w:val="28"/>
          <w:szCs w:val="28"/>
        </w:rPr>
        <w:t>:7-14</w:t>
      </w:r>
    </w:p>
    <w:p w14:paraId="6E1C4E2E" w14:textId="77777777" w:rsidR="005E4312" w:rsidRPr="005E4312" w:rsidRDefault="005E4312" w:rsidP="004E51C1">
      <w:pPr>
        <w:spacing w:after="0"/>
        <w:rPr>
          <w:sz w:val="28"/>
          <w:szCs w:val="28"/>
        </w:rPr>
      </w:pPr>
    </w:p>
    <w:p w14:paraId="77864C54" w14:textId="1E9AE971" w:rsidR="005E4312" w:rsidRDefault="005E4312" w:rsidP="005E4312">
      <w:pPr>
        <w:spacing w:after="0"/>
        <w:rPr>
          <w:sz w:val="28"/>
          <w:szCs w:val="28"/>
        </w:rPr>
      </w:pPr>
      <w:r w:rsidRPr="005E4312">
        <w:rPr>
          <w:sz w:val="28"/>
          <w:szCs w:val="28"/>
        </w:rPr>
        <w:t>When he noticed how the guests chose the places of honor, he told them a parable. “When you are invited by someone to a wedding banquet, do not sit down at the place of honor,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say to you, ‘Friend, move up higher’; then you will be honored in the presence of all who sit at the table with you.</w:t>
      </w:r>
      <w:r>
        <w:rPr>
          <w:sz w:val="28"/>
          <w:szCs w:val="28"/>
        </w:rPr>
        <w:t xml:space="preserve"> </w:t>
      </w:r>
      <w:r w:rsidRPr="005E4312">
        <w:rPr>
          <w:sz w:val="28"/>
          <w:szCs w:val="28"/>
          <w:vertAlign w:val="superscript"/>
        </w:rPr>
        <w:t> </w:t>
      </w:r>
      <w:r w:rsidRPr="005E4312">
        <w:rPr>
          <w:sz w:val="28"/>
          <w:szCs w:val="28"/>
        </w:rPr>
        <w:t>For all who exalt themselves will be humbled, and those who humble themselves will be exalted.”</w:t>
      </w:r>
    </w:p>
    <w:p w14:paraId="1C5C80C1" w14:textId="77777777" w:rsidR="005E4312" w:rsidRPr="005E4312" w:rsidRDefault="005E4312" w:rsidP="005E4312">
      <w:pPr>
        <w:spacing w:after="0"/>
        <w:rPr>
          <w:sz w:val="28"/>
          <w:szCs w:val="28"/>
        </w:rPr>
      </w:pPr>
    </w:p>
    <w:p w14:paraId="762B1B0A" w14:textId="6CBEDFA4" w:rsidR="005E4312" w:rsidRPr="005E4312" w:rsidRDefault="005E4312" w:rsidP="005E4312">
      <w:pPr>
        <w:spacing w:after="0"/>
        <w:rPr>
          <w:sz w:val="28"/>
          <w:szCs w:val="28"/>
        </w:rPr>
      </w:pPr>
      <w:r w:rsidRPr="005E4312">
        <w:rPr>
          <w:sz w:val="28"/>
          <w:szCs w:val="28"/>
        </w:rPr>
        <w:t>He said also to the one who had invited him, “When you give a luncheon or a dinner, do not invite your friends or your brothers and sisters or your relatives or rich neighbors, in case they may invite you in return, and you would be repaid. But when you give a banquet, invite the poor, the crippled, the lame, and the blind. </w:t>
      </w:r>
      <w:r w:rsidRPr="005E4312">
        <w:rPr>
          <w:sz w:val="28"/>
          <w:szCs w:val="28"/>
          <w:vertAlign w:val="superscript"/>
        </w:rPr>
        <w:t> </w:t>
      </w:r>
      <w:r w:rsidRPr="005E4312">
        <w:rPr>
          <w:sz w:val="28"/>
          <w:szCs w:val="28"/>
        </w:rPr>
        <w:t>And you will be blessed because they cannot repay you, for you will be repaid at the resurrection of the righteous.”</w:t>
      </w:r>
    </w:p>
    <w:p w14:paraId="6F7E86DC" w14:textId="77777777" w:rsidR="005E4312" w:rsidRDefault="005E4312" w:rsidP="000B177F">
      <w:pPr>
        <w:pBdr>
          <w:bottom w:val="single" w:sz="6" w:space="0" w:color="auto"/>
        </w:pBdr>
        <w:spacing w:after="0"/>
        <w:rPr>
          <w:b/>
          <w:bCs/>
          <w:sz w:val="28"/>
          <w:szCs w:val="28"/>
        </w:rPr>
      </w:pPr>
    </w:p>
    <w:p w14:paraId="7163AED9" w14:textId="42D3344B" w:rsidR="000B177F" w:rsidRDefault="000B177F" w:rsidP="000B177F">
      <w:pPr>
        <w:pBdr>
          <w:bottom w:val="single" w:sz="6" w:space="0" w:color="auto"/>
        </w:pBdr>
        <w:spacing w:after="0"/>
        <w:rPr>
          <w:b/>
          <w:bCs/>
          <w:sz w:val="28"/>
          <w:szCs w:val="28"/>
        </w:rPr>
      </w:pPr>
      <w:r>
        <w:rPr>
          <w:b/>
          <w:bCs/>
          <w:sz w:val="28"/>
          <w:szCs w:val="28"/>
        </w:rPr>
        <w:t>Notes:</w:t>
      </w:r>
    </w:p>
    <w:p w14:paraId="3555E4FA" w14:textId="77777777" w:rsidR="000B177F" w:rsidRDefault="000B177F" w:rsidP="000B177F">
      <w:pPr>
        <w:pBdr>
          <w:bottom w:val="single" w:sz="6" w:space="0" w:color="auto"/>
        </w:pBdr>
        <w:spacing w:after="0"/>
        <w:rPr>
          <w:b/>
          <w:bCs/>
          <w:sz w:val="28"/>
          <w:szCs w:val="28"/>
        </w:rPr>
      </w:pPr>
    </w:p>
    <w:p w14:paraId="5B1F6CE9" w14:textId="77777777" w:rsidR="000B177F" w:rsidRDefault="000B177F" w:rsidP="000B177F">
      <w:pPr>
        <w:pBdr>
          <w:bottom w:val="single" w:sz="6" w:space="0" w:color="auto"/>
        </w:pBdr>
        <w:spacing w:after="0"/>
        <w:rPr>
          <w:b/>
          <w:bCs/>
          <w:sz w:val="28"/>
          <w:szCs w:val="28"/>
        </w:rPr>
      </w:pPr>
    </w:p>
    <w:p w14:paraId="64586DF6" w14:textId="77777777" w:rsidR="000B177F" w:rsidRDefault="000B177F" w:rsidP="000B177F">
      <w:pPr>
        <w:pBdr>
          <w:bottom w:val="single" w:sz="6" w:space="0" w:color="auto"/>
        </w:pBdr>
        <w:spacing w:after="0"/>
        <w:rPr>
          <w:b/>
          <w:bCs/>
          <w:sz w:val="28"/>
          <w:szCs w:val="28"/>
        </w:rPr>
      </w:pPr>
    </w:p>
    <w:p w14:paraId="423A92AB" w14:textId="77777777" w:rsidR="000B177F" w:rsidRDefault="000B177F" w:rsidP="000B177F">
      <w:pPr>
        <w:pBdr>
          <w:bottom w:val="single" w:sz="6" w:space="0" w:color="auto"/>
        </w:pBdr>
        <w:spacing w:after="0"/>
        <w:rPr>
          <w:b/>
          <w:bCs/>
          <w:sz w:val="28"/>
          <w:szCs w:val="28"/>
        </w:rPr>
      </w:pPr>
    </w:p>
    <w:p w14:paraId="5910600B" w14:textId="77777777" w:rsidR="000B177F" w:rsidRDefault="000B177F" w:rsidP="000B177F">
      <w:pPr>
        <w:pBdr>
          <w:bottom w:val="single" w:sz="6" w:space="0" w:color="auto"/>
        </w:pBdr>
        <w:spacing w:after="0"/>
        <w:rPr>
          <w:b/>
          <w:bCs/>
          <w:sz w:val="28"/>
          <w:szCs w:val="28"/>
        </w:rPr>
      </w:pPr>
    </w:p>
    <w:p w14:paraId="3D1D0E5C" w14:textId="77777777" w:rsidR="000B177F" w:rsidRDefault="000B177F" w:rsidP="000B177F">
      <w:pPr>
        <w:pBdr>
          <w:bottom w:val="single" w:sz="6" w:space="0" w:color="auto"/>
        </w:pBdr>
        <w:spacing w:after="0"/>
        <w:rPr>
          <w:b/>
          <w:bCs/>
          <w:sz w:val="16"/>
          <w:szCs w:val="16"/>
        </w:rPr>
      </w:pPr>
    </w:p>
    <w:p w14:paraId="38A63797" w14:textId="77777777" w:rsidR="000B177F" w:rsidRPr="000B177F" w:rsidRDefault="000B177F" w:rsidP="000B177F">
      <w:pPr>
        <w:pBdr>
          <w:bottom w:val="single" w:sz="6" w:space="0" w:color="auto"/>
        </w:pBdr>
        <w:spacing w:after="0"/>
        <w:rPr>
          <w:b/>
          <w:bCs/>
          <w:sz w:val="12"/>
          <w:szCs w:val="12"/>
        </w:rPr>
      </w:pPr>
    </w:p>
    <w:p w14:paraId="09EBE1D2" w14:textId="77777777" w:rsidR="000B177F" w:rsidRDefault="000B177F" w:rsidP="00D302D8">
      <w:pPr>
        <w:spacing w:after="0"/>
        <w:rPr>
          <w:b/>
          <w:bCs/>
          <w:sz w:val="28"/>
          <w:szCs w:val="28"/>
        </w:rPr>
      </w:pPr>
    </w:p>
    <w:p w14:paraId="3BA6FF54" w14:textId="0E5FBD3F" w:rsidR="005E4312" w:rsidRDefault="005E4312" w:rsidP="00D302D8">
      <w:pPr>
        <w:spacing w:after="0"/>
        <w:rPr>
          <w:b/>
          <w:bCs/>
          <w:sz w:val="28"/>
          <w:szCs w:val="28"/>
        </w:rPr>
      </w:pPr>
      <w:r>
        <w:rPr>
          <w:b/>
          <w:bCs/>
          <w:sz w:val="28"/>
          <w:szCs w:val="28"/>
        </w:rPr>
        <w:t>The Parable of the Laborers in the Vineyard – Matthew 20:1</w:t>
      </w:r>
      <w:r w:rsidR="0051419A">
        <w:rPr>
          <w:b/>
          <w:bCs/>
          <w:sz w:val="28"/>
          <w:szCs w:val="28"/>
        </w:rPr>
        <w:t>-16</w:t>
      </w:r>
    </w:p>
    <w:p w14:paraId="08656F42" w14:textId="77777777" w:rsidR="0051419A" w:rsidRDefault="0051419A" w:rsidP="00D302D8">
      <w:pPr>
        <w:spacing w:after="0"/>
        <w:rPr>
          <w:b/>
          <w:bCs/>
          <w:sz w:val="28"/>
          <w:szCs w:val="28"/>
        </w:rPr>
      </w:pPr>
    </w:p>
    <w:p w14:paraId="24139A58" w14:textId="77777777" w:rsidR="000B177F" w:rsidRDefault="004B24D6" w:rsidP="00D302D8">
      <w:pPr>
        <w:spacing w:after="0"/>
        <w:rPr>
          <w:sz w:val="28"/>
          <w:szCs w:val="28"/>
        </w:rPr>
      </w:pPr>
      <w:r w:rsidRPr="004B24D6">
        <w:rPr>
          <w:sz w:val="28"/>
          <w:szCs w:val="28"/>
        </w:rPr>
        <w:t xml:space="preserve">“For the kingdom of heaven is like a landowner who went out early in the morning to hire laborers for his vineyard.  After agreeing with the laborers for a denarius for the day, he sent them into his vineyard.  When he went out about nine o’clock, he saw others standing idle in the marketplace, and he said to them, ‘You also go into the vineyard, and I will pay you whatever is right.’ </w:t>
      </w:r>
      <w:proofErr w:type="gramStart"/>
      <w:r w:rsidRPr="004B24D6">
        <w:rPr>
          <w:sz w:val="28"/>
          <w:szCs w:val="28"/>
        </w:rPr>
        <w:t>So</w:t>
      </w:r>
      <w:proofErr w:type="gramEnd"/>
      <w:r w:rsidRPr="004B24D6">
        <w:rPr>
          <w:sz w:val="28"/>
          <w:szCs w:val="28"/>
        </w:rPr>
        <w:t xml:space="preserve"> they went.  When he went out again about noon and about three o’clock, he did the same.  And about five o’clock he went out and found others standing around, and he said to them, ‘Why are you standing here idle all day?’  They said to him, ‘Because no one has hired us.’ He said to them, ‘You also go into the vineyard.’  When evening came, the owner of the vineyard said to his manager, ‘Call the laborers and give them their pay, beginning with the last and then going to the first.’  </w:t>
      </w:r>
    </w:p>
    <w:p w14:paraId="0221507B" w14:textId="77777777" w:rsidR="000B177F" w:rsidRDefault="000B177F" w:rsidP="00D302D8">
      <w:pPr>
        <w:spacing w:after="0"/>
        <w:rPr>
          <w:sz w:val="28"/>
          <w:szCs w:val="28"/>
        </w:rPr>
      </w:pPr>
    </w:p>
    <w:p w14:paraId="1B22D57C" w14:textId="67577A7A" w:rsidR="0051419A" w:rsidRDefault="004B24D6" w:rsidP="00D302D8">
      <w:pPr>
        <w:spacing w:after="0"/>
        <w:rPr>
          <w:sz w:val="28"/>
          <w:szCs w:val="28"/>
        </w:rPr>
      </w:pPr>
      <w:r w:rsidRPr="004B24D6">
        <w:rPr>
          <w:sz w:val="28"/>
          <w:szCs w:val="28"/>
        </w:rPr>
        <w:t>When those hired about five o’clock came, each of them received a denarius.  Now when the first came, they thought they would receive more; but each of them also received a denarius. And when they received it, they grumbled against the landowner, saying, ‘These last worked only one hour, and you have made them equal to us who have borne the burden of the day and the scorching heat.’</w:t>
      </w:r>
      <w:r w:rsidR="000B177F">
        <w:rPr>
          <w:sz w:val="28"/>
          <w:szCs w:val="28"/>
        </w:rPr>
        <w:t xml:space="preserve"> </w:t>
      </w:r>
      <w:r w:rsidRPr="004B24D6">
        <w:rPr>
          <w:sz w:val="28"/>
          <w:szCs w:val="28"/>
        </w:rPr>
        <w:t xml:space="preserve"> But he replied to one of them, ‘Friend, I am doing you no wrong; did you not agree with me for a denarius</w:t>
      </w:r>
      <w:proofErr w:type="gramStart"/>
      <w:r w:rsidRPr="004B24D6">
        <w:rPr>
          <w:sz w:val="28"/>
          <w:szCs w:val="28"/>
        </w:rPr>
        <w:t>?</w:t>
      </w:r>
      <w:proofErr w:type="gramEnd"/>
      <w:r w:rsidR="000B177F">
        <w:rPr>
          <w:sz w:val="28"/>
          <w:szCs w:val="28"/>
        </w:rPr>
        <w:t xml:space="preserve"> </w:t>
      </w:r>
      <w:r w:rsidRPr="004B24D6">
        <w:rPr>
          <w:sz w:val="28"/>
          <w:szCs w:val="28"/>
        </w:rPr>
        <w:t xml:space="preserve"> Take what belongs to you and go; I choose to </w:t>
      </w:r>
      <w:proofErr w:type="gramStart"/>
      <w:r w:rsidRPr="004B24D6">
        <w:rPr>
          <w:sz w:val="28"/>
          <w:szCs w:val="28"/>
        </w:rPr>
        <w:t>give to</w:t>
      </w:r>
      <w:proofErr w:type="gramEnd"/>
      <w:r w:rsidRPr="004B24D6">
        <w:rPr>
          <w:sz w:val="28"/>
          <w:szCs w:val="28"/>
        </w:rPr>
        <w:t xml:space="preserve"> this last the same as I give to you.  Am I not allowed to do what I choose with what belongs to me? Or are you envious because I am generous?’</w:t>
      </w:r>
      <w:r w:rsidR="000B177F">
        <w:rPr>
          <w:sz w:val="28"/>
          <w:szCs w:val="28"/>
        </w:rPr>
        <w:t xml:space="preserve"> </w:t>
      </w:r>
      <w:r w:rsidRPr="004B24D6">
        <w:rPr>
          <w:sz w:val="28"/>
          <w:szCs w:val="28"/>
        </w:rPr>
        <w:t xml:space="preserve"> </w:t>
      </w:r>
      <w:proofErr w:type="gramStart"/>
      <w:r w:rsidRPr="004B24D6">
        <w:rPr>
          <w:sz w:val="28"/>
          <w:szCs w:val="28"/>
        </w:rPr>
        <w:t>So</w:t>
      </w:r>
      <w:proofErr w:type="gramEnd"/>
      <w:r w:rsidRPr="004B24D6">
        <w:rPr>
          <w:sz w:val="28"/>
          <w:szCs w:val="28"/>
        </w:rPr>
        <w:t xml:space="preserve"> the last will be first, and the first will be last.</w:t>
      </w:r>
      <w:r w:rsidR="000B177F">
        <w:rPr>
          <w:sz w:val="28"/>
          <w:szCs w:val="28"/>
        </w:rPr>
        <w:t>”</w:t>
      </w:r>
    </w:p>
    <w:p w14:paraId="57FD6337" w14:textId="77777777" w:rsidR="000B177F" w:rsidRDefault="000B177F" w:rsidP="00D302D8">
      <w:pPr>
        <w:spacing w:after="0"/>
        <w:rPr>
          <w:sz w:val="28"/>
          <w:szCs w:val="28"/>
        </w:rPr>
      </w:pPr>
    </w:p>
    <w:p w14:paraId="0EC576EC" w14:textId="35696B65" w:rsidR="000B177F" w:rsidRDefault="000B177F" w:rsidP="00D302D8">
      <w:pPr>
        <w:spacing w:after="0"/>
        <w:rPr>
          <w:b/>
          <w:bCs/>
          <w:sz w:val="28"/>
          <w:szCs w:val="28"/>
        </w:rPr>
      </w:pPr>
      <w:r>
        <w:rPr>
          <w:b/>
          <w:bCs/>
          <w:sz w:val="28"/>
          <w:szCs w:val="28"/>
        </w:rPr>
        <w:t>Notes:</w:t>
      </w:r>
    </w:p>
    <w:p w14:paraId="34F63C64" w14:textId="77777777" w:rsidR="000B177F" w:rsidRDefault="000B177F" w:rsidP="00D302D8">
      <w:pPr>
        <w:spacing w:after="0"/>
        <w:rPr>
          <w:b/>
          <w:bCs/>
          <w:sz w:val="28"/>
          <w:szCs w:val="28"/>
        </w:rPr>
      </w:pPr>
    </w:p>
    <w:p w14:paraId="35568E2E" w14:textId="77777777" w:rsidR="000B177F" w:rsidRDefault="000B177F" w:rsidP="00D302D8">
      <w:pPr>
        <w:spacing w:after="0"/>
        <w:rPr>
          <w:b/>
          <w:bCs/>
          <w:sz w:val="28"/>
          <w:szCs w:val="28"/>
        </w:rPr>
      </w:pPr>
    </w:p>
    <w:p w14:paraId="16F791CC" w14:textId="77777777" w:rsidR="000B177F" w:rsidRDefault="000B177F" w:rsidP="00D302D8">
      <w:pPr>
        <w:spacing w:after="0"/>
        <w:rPr>
          <w:b/>
          <w:bCs/>
          <w:sz w:val="28"/>
          <w:szCs w:val="28"/>
        </w:rPr>
      </w:pPr>
    </w:p>
    <w:p w14:paraId="656FE02D" w14:textId="77777777" w:rsidR="000B177F" w:rsidRDefault="000B177F" w:rsidP="00D302D8">
      <w:pPr>
        <w:spacing w:after="0"/>
        <w:rPr>
          <w:b/>
          <w:bCs/>
          <w:sz w:val="28"/>
          <w:szCs w:val="28"/>
        </w:rPr>
      </w:pPr>
    </w:p>
    <w:p w14:paraId="3B266B00" w14:textId="77777777" w:rsidR="000B177F" w:rsidRDefault="000B177F" w:rsidP="00D302D8">
      <w:pPr>
        <w:spacing w:after="0"/>
        <w:rPr>
          <w:b/>
          <w:bCs/>
          <w:sz w:val="28"/>
          <w:szCs w:val="28"/>
        </w:rPr>
      </w:pPr>
    </w:p>
    <w:p w14:paraId="1A5B29E9" w14:textId="77777777" w:rsidR="000B177F" w:rsidRDefault="000B177F" w:rsidP="00D302D8">
      <w:pPr>
        <w:spacing w:after="0"/>
        <w:rPr>
          <w:b/>
          <w:bCs/>
          <w:sz w:val="28"/>
          <w:szCs w:val="28"/>
        </w:rPr>
      </w:pPr>
    </w:p>
    <w:p w14:paraId="7A5F1FF7" w14:textId="77777777" w:rsidR="000B177F" w:rsidRDefault="000B177F" w:rsidP="00D302D8">
      <w:pPr>
        <w:pBdr>
          <w:bottom w:val="single" w:sz="6" w:space="1" w:color="auto"/>
        </w:pBdr>
        <w:spacing w:after="0"/>
        <w:rPr>
          <w:b/>
          <w:bCs/>
          <w:sz w:val="28"/>
          <w:szCs w:val="28"/>
        </w:rPr>
      </w:pPr>
    </w:p>
    <w:p w14:paraId="3F8D9514" w14:textId="77777777" w:rsidR="000B177F" w:rsidRPr="000B177F" w:rsidRDefault="000B177F" w:rsidP="00D302D8">
      <w:pPr>
        <w:spacing w:after="0"/>
        <w:rPr>
          <w:b/>
          <w:bCs/>
          <w:sz w:val="28"/>
          <w:szCs w:val="28"/>
        </w:rPr>
      </w:pPr>
    </w:p>
    <w:p w14:paraId="37AF4361" w14:textId="1CF93BE4" w:rsidR="005E4312" w:rsidRDefault="007D4840" w:rsidP="00D302D8">
      <w:pPr>
        <w:spacing w:after="0"/>
        <w:rPr>
          <w:b/>
          <w:bCs/>
          <w:sz w:val="28"/>
          <w:szCs w:val="28"/>
        </w:rPr>
      </w:pPr>
      <w:r>
        <w:rPr>
          <w:b/>
          <w:bCs/>
          <w:sz w:val="28"/>
          <w:szCs w:val="28"/>
        </w:rPr>
        <w:t>What do you find particularly challenging or confusing about any of these parables?</w:t>
      </w:r>
    </w:p>
    <w:p w14:paraId="5CE31F15" w14:textId="77777777" w:rsidR="007D4840" w:rsidRDefault="007D4840" w:rsidP="00D302D8">
      <w:pPr>
        <w:spacing w:after="0"/>
        <w:rPr>
          <w:b/>
          <w:bCs/>
          <w:sz w:val="28"/>
          <w:szCs w:val="28"/>
        </w:rPr>
      </w:pPr>
    </w:p>
    <w:p w14:paraId="0E29B9D2" w14:textId="26E6D2E4" w:rsidR="007D4840" w:rsidRDefault="007D4840" w:rsidP="00D302D8">
      <w:pPr>
        <w:spacing w:after="0"/>
        <w:rPr>
          <w:b/>
          <w:bCs/>
          <w:sz w:val="28"/>
          <w:szCs w:val="28"/>
        </w:rPr>
      </w:pPr>
      <w:r>
        <w:rPr>
          <w:b/>
          <w:bCs/>
          <w:sz w:val="28"/>
          <w:szCs w:val="28"/>
        </w:rPr>
        <w:t xml:space="preserve">What intersections </w:t>
      </w:r>
      <w:r w:rsidR="006846EE">
        <w:rPr>
          <w:b/>
          <w:bCs/>
          <w:sz w:val="28"/>
          <w:szCs w:val="28"/>
        </w:rPr>
        <w:t xml:space="preserve">do you see between the world Jesus was speaking to and our context today?  </w:t>
      </w:r>
    </w:p>
    <w:p w14:paraId="1C8E3C8C" w14:textId="77777777" w:rsidR="005E4312" w:rsidRPr="00F86149" w:rsidRDefault="005E4312" w:rsidP="00D302D8">
      <w:pPr>
        <w:spacing w:after="0"/>
        <w:rPr>
          <w:b/>
          <w:bCs/>
          <w:sz w:val="28"/>
          <w:szCs w:val="28"/>
        </w:rPr>
      </w:pPr>
    </w:p>
    <w:sectPr w:rsidR="005E4312" w:rsidRPr="00F86149" w:rsidSect="0098021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7E6D"/>
    <w:multiLevelType w:val="hybridMultilevel"/>
    <w:tmpl w:val="D0C2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6391"/>
    <w:multiLevelType w:val="hybridMultilevel"/>
    <w:tmpl w:val="D868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83D8F"/>
    <w:multiLevelType w:val="hybridMultilevel"/>
    <w:tmpl w:val="B2A6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117954">
    <w:abstractNumId w:val="1"/>
  </w:num>
  <w:num w:numId="2" w16cid:durableId="1110272814">
    <w:abstractNumId w:val="0"/>
  </w:num>
  <w:num w:numId="3" w16cid:durableId="599073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0D"/>
    <w:rsid w:val="00036AAB"/>
    <w:rsid w:val="00042B90"/>
    <w:rsid w:val="00051C8F"/>
    <w:rsid w:val="00063D5C"/>
    <w:rsid w:val="0007635A"/>
    <w:rsid w:val="000B177F"/>
    <w:rsid w:val="000B274C"/>
    <w:rsid w:val="000D0288"/>
    <w:rsid w:val="000F2A60"/>
    <w:rsid w:val="001005A9"/>
    <w:rsid w:val="001018EC"/>
    <w:rsid w:val="001176E8"/>
    <w:rsid w:val="00132893"/>
    <w:rsid w:val="00134083"/>
    <w:rsid w:val="001539E5"/>
    <w:rsid w:val="00160B15"/>
    <w:rsid w:val="00162DB4"/>
    <w:rsid w:val="00167612"/>
    <w:rsid w:val="00174280"/>
    <w:rsid w:val="00174F66"/>
    <w:rsid w:val="001A6968"/>
    <w:rsid w:val="001D29D5"/>
    <w:rsid w:val="001E20D4"/>
    <w:rsid w:val="00202FF6"/>
    <w:rsid w:val="00223E26"/>
    <w:rsid w:val="002319B2"/>
    <w:rsid w:val="00240B80"/>
    <w:rsid w:val="00245CD7"/>
    <w:rsid w:val="00246B80"/>
    <w:rsid w:val="00246CBC"/>
    <w:rsid w:val="002517BA"/>
    <w:rsid w:val="00275F0F"/>
    <w:rsid w:val="00291672"/>
    <w:rsid w:val="002978A8"/>
    <w:rsid w:val="002A3416"/>
    <w:rsid w:val="002A7DF2"/>
    <w:rsid w:val="002E16B4"/>
    <w:rsid w:val="00303EA3"/>
    <w:rsid w:val="00311313"/>
    <w:rsid w:val="003276CE"/>
    <w:rsid w:val="0033080D"/>
    <w:rsid w:val="003312FB"/>
    <w:rsid w:val="00335B10"/>
    <w:rsid w:val="00337F7C"/>
    <w:rsid w:val="00357309"/>
    <w:rsid w:val="00377EB2"/>
    <w:rsid w:val="003B4580"/>
    <w:rsid w:val="003D6EC1"/>
    <w:rsid w:val="003E4557"/>
    <w:rsid w:val="003E4D9B"/>
    <w:rsid w:val="003F562C"/>
    <w:rsid w:val="003F7022"/>
    <w:rsid w:val="0041360B"/>
    <w:rsid w:val="0043767A"/>
    <w:rsid w:val="004749CD"/>
    <w:rsid w:val="00487FB2"/>
    <w:rsid w:val="004B24D6"/>
    <w:rsid w:val="004B6F5F"/>
    <w:rsid w:val="004C18E0"/>
    <w:rsid w:val="004C1F53"/>
    <w:rsid w:val="004D403D"/>
    <w:rsid w:val="004E51C1"/>
    <w:rsid w:val="004F0474"/>
    <w:rsid w:val="00504BC7"/>
    <w:rsid w:val="0051419A"/>
    <w:rsid w:val="0053070D"/>
    <w:rsid w:val="005373BC"/>
    <w:rsid w:val="00543966"/>
    <w:rsid w:val="00545BDE"/>
    <w:rsid w:val="00552C84"/>
    <w:rsid w:val="00565FA2"/>
    <w:rsid w:val="005B0324"/>
    <w:rsid w:val="005C3037"/>
    <w:rsid w:val="005E4312"/>
    <w:rsid w:val="00634BFF"/>
    <w:rsid w:val="00675EC4"/>
    <w:rsid w:val="00683E00"/>
    <w:rsid w:val="006846EE"/>
    <w:rsid w:val="0068563E"/>
    <w:rsid w:val="006C2783"/>
    <w:rsid w:val="006C5F3D"/>
    <w:rsid w:val="006C616F"/>
    <w:rsid w:val="006D6D4D"/>
    <w:rsid w:val="006F3194"/>
    <w:rsid w:val="00702644"/>
    <w:rsid w:val="00711FE0"/>
    <w:rsid w:val="00720D7C"/>
    <w:rsid w:val="00740306"/>
    <w:rsid w:val="007C42B0"/>
    <w:rsid w:val="007D23BD"/>
    <w:rsid w:val="007D4840"/>
    <w:rsid w:val="007E21AC"/>
    <w:rsid w:val="00807C75"/>
    <w:rsid w:val="00811E60"/>
    <w:rsid w:val="00833D89"/>
    <w:rsid w:val="00855FD3"/>
    <w:rsid w:val="0087197F"/>
    <w:rsid w:val="0087200A"/>
    <w:rsid w:val="0088292A"/>
    <w:rsid w:val="00895B02"/>
    <w:rsid w:val="008D5F2F"/>
    <w:rsid w:val="008E0485"/>
    <w:rsid w:val="008E5A9F"/>
    <w:rsid w:val="008F440E"/>
    <w:rsid w:val="00973FEE"/>
    <w:rsid w:val="0098021A"/>
    <w:rsid w:val="00993806"/>
    <w:rsid w:val="009A2003"/>
    <w:rsid w:val="009A7639"/>
    <w:rsid w:val="009B4CCC"/>
    <w:rsid w:val="009C148A"/>
    <w:rsid w:val="00A12136"/>
    <w:rsid w:val="00A14D06"/>
    <w:rsid w:val="00A4137C"/>
    <w:rsid w:val="00A45A25"/>
    <w:rsid w:val="00A54162"/>
    <w:rsid w:val="00A54DC9"/>
    <w:rsid w:val="00A6549E"/>
    <w:rsid w:val="00A7584F"/>
    <w:rsid w:val="00A80CE0"/>
    <w:rsid w:val="00A90A7B"/>
    <w:rsid w:val="00AD40B4"/>
    <w:rsid w:val="00AF0E5F"/>
    <w:rsid w:val="00AF74FF"/>
    <w:rsid w:val="00B02447"/>
    <w:rsid w:val="00B22A91"/>
    <w:rsid w:val="00B25D66"/>
    <w:rsid w:val="00B33C3C"/>
    <w:rsid w:val="00B419FA"/>
    <w:rsid w:val="00B43846"/>
    <w:rsid w:val="00B63516"/>
    <w:rsid w:val="00B76849"/>
    <w:rsid w:val="00B82815"/>
    <w:rsid w:val="00B9611E"/>
    <w:rsid w:val="00BA138C"/>
    <w:rsid w:val="00BD3A61"/>
    <w:rsid w:val="00BF393B"/>
    <w:rsid w:val="00C157BB"/>
    <w:rsid w:val="00C30415"/>
    <w:rsid w:val="00C3637B"/>
    <w:rsid w:val="00C562AD"/>
    <w:rsid w:val="00C6542E"/>
    <w:rsid w:val="00C82062"/>
    <w:rsid w:val="00C8460C"/>
    <w:rsid w:val="00CA0171"/>
    <w:rsid w:val="00CA6E28"/>
    <w:rsid w:val="00CB435C"/>
    <w:rsid w:val="00CD1222"/>
    <w:rsid w:val="00CD764F"/>
    <w:rsid w:val="00CE5026"/>
    <w:rsid w:val="00D302D8"/>
    <w:rsid w:val="00D32DDB"/>
    <w:rsid w:val="00D54BCB"/>
    <w:rsid w:val="00D57F88"/>
    <w:rsid w:val="00D62B9C"/>
    <w:rsid w:val="00D76F62"/>
    <w:rsid w:val="00D8480A"/>
    <w:rsid w:val="00D85FAE"/>
    <w:rsid w:val="00D96BAD"/>
    <w:rsid w:val="00D97244"/>
    <w:rsid w:val="00DB08AB"/>
    <w:rsid w:val="00DB1CA3"/>
    <w:rsid w:val="00DB437A"/>
    <w:rsid w:val="00DC119D"/>
    <w:rsid w:val="00DC3E4A"/>
    <w:rsid w:val="00DE0AEF"/>
    <w:rsid w:val="00DE1E4C"/>
    <w:rsid w:val="00DE45C9"/>
    <w:rsid w:val="00DE4B73"/>
    <w:rsid w:val="00E00006"/>
    <w:rsid w:val="00E10723"/>
    <w:rsid w:val="00E12691"/>
    <w:rsid w:val="00E14163"/>
    <w:rsid w:val="00E17FA0"/>
    <w:rsid w:val="00E206DB"/>
    <w:rsid w:val="00E609A6"/>
    <w:rsid w:val="00E71014"/>
    <w:rsid w:val="00E8499F"/>
    <w:rsid w:val="00EA0BE3"/>
    <w:rsid w:val="00EA2D5B"/>
    <w:rsid w:val="00EC1A7C"/>
    <w:rsid w:val="00EE5020"/>
    <w:rsid w:val="00F04DD0"/>
    <w:rsid w:val="00F07196"/>
    <w:rsid w:val="00F21DF6"/>
    <w:rsid w:val="00F40E12"/>
    <w:rsid w:val="00F44DFB"/>
    <w:rsid w:val="00F578CF"/>
    <w:rsid w:val="00F61CB0"/>
    <w:rsid w:val="00F6495B"/>
    <w:rsid w:val="00F776BC"/>
    <w:rsid w:val="00F802E6"/>
    <w:rsid w:val="00F822C1"/>
    <w:rsid w:val="00F85545"/>
    <w:rsid w:val="00F86149"/>
    <w:rsid w:val="00F94FC4"/>
    <w:rsid w:val="00FC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D158"/>
  <w15:chartTrackingRefBased/>
  <w15:docId w15:val="{6689FBBE-A09B-4353-BFF1-5CA7E20B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80D"/>
    <w:rPr>
      <w:rFonts w:eastAsiaTheme="majorEastAsia" w:cstheme="majorBidi"/>
      <w:color w:val="272727" w:themeColor="text1" w:themeTint="D8"/>
    </w:rPr>
  </w:style>
  <w:style w:type="paragraph" w:styleId="Title">
    <w:name w:val="Title"/>
    <w:basedOn w:val="Normal"/>
    <w:next w:val="Normal"/>
    <w:link w:val="TitleChar"/>
    <w:uiPriority w:val="10"/>
    <w:qFormat/>
    <w:rsid w:val="0033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80D"/>
    <w:pPr>
      <w:spacing w:before="160"/>
      <w:jc w:val="center"/>
    </w:pPr>
    <w:rPr>
      <w:i/>
      <w:iCs/>
      <w:color w:val="404040" w:themeColor="text1" w:themeTint="BF"/>
    </w:rPr>
  </w:style>
  <w:style w:type="character" w:customStyle="1" w:styleId="QuoteChar">
    <w:name w:val="Quote Char"/>
    <w:basedOn w:val="DefaultParagraphFont"/>
    <w:link w:val="Quote"/>
    <w:uiPriority w:val="29"/>
    <w:rsid w:val="0033080D"/>
    <w:rPr>
      <w:i/>
      <w:iCs/>
      <w:color w:val="404040" w:themeColor="text1" w:themeTint="BF"/>
    </w:rPr>
  </w:style>
  <w:style w:type="paragraph" w:styleId="ListParagraph">
    <w:name w:val="List Paragraph"/>
    <w:basedOn w:val="Normal"/>
    <w:uiPriority w:val="34"/>
    <w:qFormat/>
    <w:rsid w:val="0033080D"/>
    <w:pPr>
      <w:ind w:left="720"/>
      <w:contextualSpacing/>
    </w:pPr>
  </w:style>
  <w:style w:type="character" w:styleId="IntenseEmphasis">
    <w:name w:val="Intense Emphasis"/>
    <w:basedOn w:val="DefaultParagraphFont"/>
    <w:uiPriority w:val="21"/>
    <w:qFormat/>
    <w:rsid w:val="0033080D"/>
    <w:rPr>
      <w:i/>
      <w:iCs/>
      <w:color w:val="0F4761" w:themeColor="accent1" w:themeShade="BF"/>
    </w:rPr>
  </w:style>
  <w:style w:type="paragraph" w:styleId="IntenseQuote">
    <w:name w:val="Intense Quote"/>
    <w:basedOn w:val="Normal"/>
    <w:next w:val="Normal"/>
    <w:link w:val="IntenseQuoteChar"/>
    <w:uiPriority w:val="30"/>
    <w:qFormat/>
    <w:rsid w:val="0033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80D"/>
    <w:rPr>
      <w:i/>
      <w:iCs/>
      <w:color w:val="0F4761" w:themeColor="accent1" w:themeShade="BF"/>
    </w:rPr>
  </w:style>
  <w:style w:type="character" w:styleId="IntenseReference">
    <w:name w:val="Intense Reference"/>
    <w:basedOn w:val="DefaultParagraphFont"/>
    <w:uiPriority w:val="32"/>
    <w:qFormat/>
    <w:rsid w:val="0033080D"/>
    <w:rPr>
      <w:b/>
      <w:bCs/>
      <w:smallCaps/>
      <w:color w:val="0F4761" w:themeColor="accent1" w:themeShade="BF"/>
      <w:spacing w:val="5"/>
    </w:rPr>
  </w:style>
  <w:style w:type="table" w:styleId="TableGrid">
    <w:name w:val="Table Grid"/>
    <w:basedOn w:val="TableNormal"/>
    <w:uiPriority w:val="39"/>
    <w:rsid w:val="0037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02D8"/>
    <w:rPr>
      <w:color w:val="467886" w:themeColor="hyperlink"/>
      <w:u w:val="single"/>
    </w:rPr>
  </w:style>
  <w:style w:type="character" w:styleId="UnresolvedMention">
    <w:name w:val="Unresolved Mention"/>
    <w:basedOn w:val="DefaultParagraphFont"/>
    <w:uiPriority w:val="99"/>
    <w:semiHidden/>
    <w:unhideWhenUsed/>
    <w:rsid w:val="00D30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80044">
      <w:bodyDiv w:val="1"/>
      <w:marLeft w:val="0"/>
      <w:marRight w:val="0"/>
      <w:marTop w:val="0"/>
      <w:marBottom w:val="0"/>
      <w:divBdr>
        <w:top w:val="none" w:sz="0" w:space="0" w:color="auto"/>
        <w:left w:val="none" w:sz="0" w:space="0" w:color="auto"/>
        <w:bottom w:val="none" w:sz="0" w:space="0" w:color="auto"/>
        <w:right w:val="none" w:sz="0" w:space="0" w:color="auto"/>
      </w:divBdr>
    </w:div>
    <w:div w:id="565185539">
      <w:bodyDiv w:val="1"/>
      <w:marLeft w:val="0"/>
      <w:marRight w:val="0"/>
      <w:marTop w:val="0"/>
      <w:marBottom w:val="0"/>
      <w:divBdr>
        <w:top w:val="none" w:sz="0" w:space="0" w:color="auto"/>
        <w:left w:val="none" w:sz="0" w:space="0" w:color="auto"/>
        <w:bottom w:val="none" w:sz="0" w:space="0" w:color="auto"/>
        <w:right w:val="none" w:sz="0" w:space="0" w:color="auto"/>
      </w:divBdr>
    </w:div>
    <w:div w:id="1093433374">
      <w:bodyDiv w:val="1"/>
      <w:marLeft w:val="0"/>
      <w:marRight w:val="0"/>
      <w:marTop w:val="0"/>
      <w:marBottom w:val="0"/>
      <w:divBdr>
        <w:top w:val="none" w:sz="0" w:space="0" w:color="auto"/>
        <w:left w:val="none" w:sz="0" w:space="0" w:color="auto"/>
        <w:bottom w:val="none" w:sz="0" w:space="0" w:color="auto"/>
        <w:right w:val="none" w:sz="0" w:space="0" w:color="auto"/>
      </w:divBdr>
    </w:div>
    <w:div w:id="1606688084">
      <w:bodyDiv w:val="1"/>
      <w:marLeft w:val="0"/>
      <w:marRight w:val="0"/>
      <w:marTop w:val="0"/>
      <w:marBottom w:val="0"/>
      <w:divBdr>
        <w:top w:val="none" w:sz="0" w:space="0" w:color="auto"/>
        <w:left w:val="none" w:sz="0" w:space="0" w:color="auto"/>
        <w:bottom w:val="none" w:sz="0" w:space="0" w:color="auto"/>
        <w:right w:val="none" w:sz="0" w:space="0" w:color="auto"/>
      </w:divBdr>
    </w:div>
    <w:div w:id="1733582188">
      <w:bodyDiv w:val="1"/>
      <w:marLeft w:val="0"/>
      <w:marRight w:val="0"/>
      <w:marTop w:val="0"/>
      <w:marBottom w:val="0"/>
      <w:divBdr>
        <w:top w:val="none" w:sz="0" w:space="0" w:color="auto"/>
        <w:left w:val="none" w:sz="0" w:space="0" w:color="auto"/>
        <w:bottom w:val="none" w:sz="0" w:space="0" w:color="auto"/>
        <w:right w:val="none" w:sz="0" w:space="0" w:color="auto"/>
      </w:divBdr>
    </w:div>
    <w:div w:id="20866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Helms</dc:creator>
  <cp:keywords/>
  <dc:description/>
  <cp:lastModifiedBy>Matt Helms</cp:lastModifiedBy>
  <cp:revision>39</cp:revision>
  <dcterms:created xsi:type="dcterms:W3CDTF">2025-06-04T19:07:00Z</dcterms:created>
  <dcterms:modified xsi:type="dcterms:W3CDTF">2025-06-04T20:17:00Z</dcterms:modified>
</cp:coreProperties>
</file>